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bidi w:val="0"/>
      </w:pPr>
      <w:r>
        <w:rPr>
          <w:b w:val="1"/>
          <w:bCs w:val="1"/>
          <w:sz w:val="28"/>
          <w:szCs w:val="28"/>
          <w:u w:val="single"/>
          <w:rtl w:val="0"/>
          <w:lang w:val="en-US"/>
        </w:rPr>
        <w:t>Misapplied Passages (#2)</w:t>
      </w:r>
      <w:r>
        <w:rPr>
          <w:b w:val="1"/>
          <w:bCs w:val="1"/>
          <w:sz w:val="28"/>
          <w:szCs w:val="28"/>
          <w:u w:val="single"/>
        </w:rPr>
        <mc:AlternateContent>
          <mc:Choice Requires="wps">
            <w:drawing xmlns:a="http://schemas.openxmlformats.org/drawingml/2006/main">
              <wp:anchor distT="152400" distB="152400" distL="152400" distR="152400" simplePos="0" relativeHeight="251659264" behindDoc="0" locked="0" layoutInCell="1" allowOverlap="1">
                <wp:simplePos x="0" y="0"/>
                <wp:positionH relativeFrom="margin">
                  <wp:posOffset>1836301</wp:posOffset>
                </wp:positionH>
                <wp:positionV relativeFrom="page">
                  <wp:posOffset>447332</wp:posOffset>
                </wp:positionV>
                <wp:extent cx="3185399" cy="357848"/>
                <wp:effectExtent l="0" t="0" r="0" b="0"/>
                <wp:wrapNone/>
                <wp:docPr id="1073741825" name="officeArt object" descr="Sun 5pm  - April 19, 2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5399" cy="357848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Body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z w:val="34"/>
                                <w:szCs w:val="34"/>
                                <w:rtl w:val="0"/>
                                <w:lang w:val="en-US"/>
                              </w:rPr>
                              <w:t xml:space="preserve">Sun 5pm </w:t>
                            </w:r>
                            <w:r>
                              <w:rPr>
                                <w:rFonts w:ascii="Arial Black" w:hAnsi="Arial Black"/>
                                <w:sz w:val="34"/>
                                <w:szCs w:val="34"/>
                                <w:rtl w:val="0"/>
                                <w:lang w:val="it-IT"/>
                              </w:rPr>
                              <w:t xml:space="preserve"> - April 19, 2026</w:t>
                            </w:r>
                          </w:p>
                        </w:txbxContent>
                      </wps:txbx>
                      <wps:bodyPr wrap="square" lIns="25400" tIns="25400" rIns="25400" bIns="254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144.6pt;margin-top:35.2pt;width:250.8pt;height:28.2pt;z-index:251659264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ody"/>
                        <w:jc w:val="center"/>
                      </w:pPr>
                      <w:r>
                        <w:rPr>
                          <w:rFonts w:ascii="Arial Black" w:hAnsi="Arial Black"/>
                          <w:sz w:val="34"/>
                          <w:szCs w:val="34"/>
                          <w:rtl w:val="0"/>
                          <w:lang w:val="en-US"/>
                        </w:rPr>
                        <w:t xml:space="preserve">Sun 5pm </w:t>
                      </w:r>
                      <w:r>
                        <w:rPr>
                          <w:rFonts w:ascii="Arial Black" w:hAnsi="Arial Black"/>
                          <w:sz w:val="34"/>
                          <w:szCs w:val="34"/>
                          <w:rtl w:val="0"/>
                          <w:lang w:val="it-IT"/>
                        </w:rPr>
                        <w:t xml:space="preserve"> - April 19, 2026</w:t>
                      </w:r>
                    </w:p>
                  </w:txbxContent>
                </v:textbox>
                <w10:wrap type="none" side="bothSides" anchorx="margin" anchory="page"/>
              </v:shape>
            </w:pict>
          </mc:Fallback>
        </mc:AlternateContent>
      </w:r>
    </w:p>
    <w:p>
      <w:pPr>
        <w:pStyle w:val="Body"/>
        <w:spacing w:after="120"/>
        <w:ind w:left="360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  <w:lang w:val="en-US"/>
        </w:rPr>
        <w:t xml:space="preserve">Often, people quote a Scripture to support their view. The responsibility we have is to </w:t>
      </w:r>
      <w:r>
        <w:rPr>
          <w:rFonts w:ascii="Times New Roman" w:hAnsi="Times New Roman" w:hint="default"/>
          <w:rtl w:val="0"/>
          <w:lang w:val="en-US"/>
        </w:rPr>
        <w:t>“</w:t>
      </w:r>
      <w:r>
        <w:rPr>
          <w:rFonts w:ascii="Times New Roman" w:hAnsi="Times New Roman"/>
          <w:rtl w:val="0"/>
          <w:lang w:val="en-US"/>
        </w:rPr>
        <w:t>examine everything carefully; hold fast to that which is good; abstain from every form of evil.</w:t>
      </w:r>
      <w:r>
        <w:rPr>
          <w:rFonts w:ascii="Times New Roman" w:hAnsi="Times New Roman" w:hint="default"/>
          <w:rtl w:val="0"/>
          <w:lang w:val="en-US"/>
        </w:rPr>
        <w:t xml:space="preserve">” </w:t>
      </w:r>
      <w:r>
        <w:rPr>
          <w:rFonts w:ascii="Times New Roman" w:hAnsi="Times New Roman"/>
          <w:b w:val="1"/>
          <w:bCs w:val="1"/>
          <w:rtl w:val="0"/>
          <w:lang w:val="en-US"/>
        </w:rPr>
        <w:t>Ac 17:11</w:t>
      </w:r>
      <w:r>
        <w:rPr>
          <w:rFonts w:ascii="Times New Roman" w:hAnsi="Times New Roman"/>
          <w:rtl w:val="0"/>
          <w:lang w:val="en-US"/>
        </w:rPr>
        <w:t xml:space="preserve">; </w:t>
      </w:r>
      <w:r>
        <w:rPr>
          <w:rFonts w:ascii="Times New Roman" w:hAnsi="Times New Roman"/>
          <w:b w:val="1"/>
          <w:bCs w:val="1"/>
          <w:rtl w:val="0"/>
          <w:lang w:val="en-US"/>
        </w:rPr>
        <w:t>1Th 5:21-22</w:t>
      </w:r>
      <w:r>
        <w:rPr>
          <w:rFonts w:ascii="Times New Roman" w:hAnsi="Times New Roman"/>
          <w:rtl w:val="0"/>
          <w:lang w:val="en-US"/>
        </w:rPr>
        <w:t xml:space="preserve">. </w:t>
      </w:r>
    </w:p>
    <w:p>
      <w:pPr>
        <w:pStyle w:val="Body"/>
        <w:bidi w:val="0"/>
      </w:pPr>
    </w:p>
    <w:p>
      <w:pPr>
        <w:pStyle w:val="Body"/>
        <w:spacing w:after="120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 xml:space="preserve">Misapplied passages in the time of Christ and the </w:t>
      </w:r>
      <w:r>
        <w:rPr>
          <w:b w:val="1"/>
          <w:bCs w:val="1"/>
          <w:rtl w:val="0"/>
          <w:lang w:val="en-US"/>
        </w:rPr>
        <w:t>Apostles</w:t>
      </w:r>
    </w:p>
    <w:p>
      <w:pPr>
        <w:pStyle w:val="Body"/>
        <w:numPr>
          <w:ilvl w:val="0"/>
          <w:numId w:val="2"/>
        </w:numPr>
        <w:spacing w:after="120"/>
        <w:rPr>
          <w:rFonts w:ascii="Times New Roman" w:hAnsi="Times New Roman"/>
          <w:lang w:val="en-US"/>
        </w:rPr>
      </w:pPr>
      <w:r>
        <w:rPr>
          <w:rFonts w:ascii="Times New Roman" w:hAnsi="Times New Roman"/>
          <w:b w:val="1"/>
          <w:bCs w:val="1"/>
          <w:rtl w:val="0"/>
          <w:lang w:val="en-US"/>
        </w:rPr>
        <w:t>Mt 4:5-7</w:t>
      </w:r>
      <w:r>
        <w:rPr>
          <w:rFonts w:ascii="Times New Roman" w:hAnsi="Times New Roman"/>
          <w:rtl w:val="0"/>
          <w:lang w:val="en-US"/>
        </w:rPr>
        <w:t xml:space="preserve"> - Who misapplied Scripture here? </w:t>
      </w:r>
      <w:r>
        <w:rPr>
          <w:rFonts w:ascii="Times New Roman" w:hAnsi="Times New Roman"/>
          <w:i w:val="1"/>
          <w:iCs w:val="1"/>
          <w:rtl w:val="0"/>
          <w:lang w:val="en-US"/>
        </w:rPr>
        <w:t xml:space="preserve">So what </w:t>
      </w:r>
      <w:r>
        <w:rPr>
          <w:rFonts w:ascii="Times New Roman" w:hAnsi="Times New Roman" w:hint="default"/>
          <w:i w:val="1"/>
          <w:iCs w:val="1"/>
          <w:rtl w:val="0"/>
          <w:lang w:val="en-US"/>
        </w:rPr>
        <w:t xml:space="preserve">— </w:t>
      </w:r>
      <w:r>
        <w:rPr>
          <w:rFonts w:ascii="Times New Roman" w:hAnsi="Times New Roman"/>
          <w:i w:val="1"/>
          <w:iCs w:val="1"/>
          <w:rtl w:val="0"/>
          <w:lang w:val="en-US"/>
        </w:rPr>
        <w:t>what difference did it make?</w:t>
      </w:r>
    </w:p>
    <w:p>
      <w:pPr>
        <w:pStyle w:val="Body"/>
        <w:numPr>
          <w:ilvl w:val="0"/>
          <w:numId w:val="2"/>
        </w:numPr>
        <w:spacing w:after="120"/>
        <w:rPr>
          <w:rFonts w:ascii="Times New Roman" w:hAnsi="Times New Roman"/>
          <w:lang w:val="en-US"/>
        </w:rPr>
      </w:pPr>
      <w:r>
        <w:rPr>
          <w:rFonts w:ascii="Times New Roman" w:hAnsi="Times New Roman"/>
          <w:b w:val="1"/>
          <w:bCs w:val="1"/>
          <w:rtl w:val="0"/>
          <w:lang w:val="en-US"/>
        </w:rPr>
        <w:t>Mt 22:23-33</w:t>
      </w:r>
      <w:r>
        <w:rPr>
          <w:rFonts w:ascii="Times New Roman" w:hAnsi="Times New Roman"/>
          <w:rtl w:val="0"/>
          <w:lang w:val="en-US"/>
        </w:rPr>
        <w:t xml:space="preserve"> - </w:t>
      </w:r>
      <w:r>
        <w:rPr>
          <w:rFonts w:ascii="Times New Roman" w:hAnsi="Times New Roman"/>
          <w:rtl w:val="0"/>
          <w:lang w:val="en-US"/>
        </w:rPr>
        <w:t xml:space="preserve">Who misapplied Scripture here? </w:t>
      </w:r>
      <w:r>
        <w:rPr>
          <w:rFonts w:ascii="Times New Roman" w:hAnsi="Times New Roman"/>
          <w:i w:val="1"/>
          <w:iCs w:val="1"/>
          <w:rtl w:val="0"/>
          <w:lang w:val="en-US"/>
        </w:rPr>
        <w:t xml:space="preserve">So what </w:t>
      </w:r>
      <w:r>
        <w:rPr>
          <w:rFonts w:ascii="Times New Roman" w:hAnsi="Times New Roman" w:hint="default"/>
          <w:i w:val="1"/>
          <w:iCs w:val="1"/>
          <w:rtl w:val="0"/>
          <w:lang w:val="en-US"/>
        </w:rPr>
        <w:t xml:space="preserve">— </w:t>
      </w:r>
      <w:r>
        <w:rPr>
          <w:rFonts w:ascii="Times New Roman" w:hAnsi="Times New Roman"/>
          <w:i w:val="1"/>
          <w:iCs w:val="1"/>
          <w:rtl w:val="0"/>
          <w:lang w:val="en-US"/>
        </w:rPr>
        <w:t>what difference did it make?</w:t>
      </w:r>
    </w:p>
    <w:p>
      <w:pPr>
        <w:pStyle w:val="Body"/>
        <w:bidi w:val="0"/>
      </w:pPr>
    </w:p>
    <w:p>
      <w:pPr>
        <w:pStyle w:val="Body"/>
        <w:spacing w:after="120"/>
      </w:pPr>
      <w:r>
        <w:rPr>
          <w:b w:val="1"/>
          <w:bCs w:val="1"/>
          <w:rtl w:val="0"/>
          <w:lang w:val="en-US"/>
        </w:rPr>
        <w:t>Misapplied passages today</w:t>
      </w:r>
    </w:p>
    <w:p>
      <w:pPr>
        <w:pStyle w:val="Heading"/>
        <w:numPr>
          <w:ilvl w:val="0"/>
          <w:numId w:val="3"/>
        </w:numPr>
        <w:spacing w:after="0"/>
        <w:rPr>
          <w:rFonts w:ascii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Col 2:21</w:t>
      </w:r>
      <w:r>
        <w:rPr>
          <w:rFonts w:ascii="Times New Roman" w:hAnsi="Times New Roman" w:hint="default"/>
          <w:b w:val="0"/>
          <w:bCs w:val="0"/>
          <w:sz w:val="24"/>
          <w:szCs w:val="24"/>
          <w:rtl w:val="0"/>
          <w:lang w:val="en-US"/>
        </w:rPr>
        <w:t xml:space="preserve"> “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>Do not handle, do not taste, do not touch!</w:t>
      </w:r>
      <w:r>
        <w:rPr>
          <w:rFonts w:ascii="Times New Roman" w:hAnsi="Times New Roman" w:hint="default"/>
          <w:b w:val="0"/>
          <w:bCs w:val="0"/>
          <w:sz w:val="24"/>
          <w:szCs w:val="24"/>
          <w:rtl w:val="0"/>
          <w:lang w:val="en-US"/>
        </w:rPr>
        <w:t xml:space="preserve">” — 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used to forbid involvement with drugs or alcoholic beverages. </w:t>
      </w:r>
    </w:p>
    <w:p>
      <w:pPr>
        <w:pStyle w:val="Heading"/>
        <w:spacing w:after="0"/>
        <w:ind w:left="1080"/>
        <w:rPr>
          <w:rFonts w:ascii="Times New Roman" w:cs="Times New Roman" w:hAnsi="Times New Roman" w:eastAsia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Do you believe it is correct to apply this verse to these practices? Explain why. (Hint - see context from 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v18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>.)</w:t>
      </w:r>
    </w:p>
    <w:p>
      <w:pPr>
        <w:pStyle w:val="Heading"/>
        <w:spacing w:after="0"/>
        <w:rPr>
          <w:rFonts w:ascii="Times New Roman" w:cs="Times New Roman" w:hAnsi="Times New Roman" w:eastAsia="Times New Roman"/>
          <w:b w:val="0"/>
          <w:bCs w:val="0"/>
          <w:sz w:val="24"/>
          <w:szCs w:val="24"/>
        </w:rPr>
      </w:pPr>
    </w:p>
    <w:p>
      <w:pPr>
        <w:pStyle w:val="Heading"/>
        <w:spacing w:after="0"/>
        <w:rPr>
          <w:rFonts w:ascii="Times New Roman" w:cs="Times New Roman" w:hAnsi="Times New Roman" w:eastAsia="Times New Roman"/>
          <w:b w:val="0"/>
          <w:bCs w:val="0"/>
          <w:sz w:val="24"/>
          <w:szCs w:val="24"/>
        </w:rPr>
      </w:pPr>
    </w:p>
    <w:p>
      <w:pPr>
        <w:pStyle w:val="Heading"/>
        <w:spacing w:after="0"/>
        <w:rPr>
          <w:rFonts w:ascii="Times New Roman" w:cs="Times New Roman" w:hAnsi="Times New Roman" w:eastAsia="Times New Roman"/>
          <w:b w:val="0"/>
          <w:bCs w:val="0"/>
          <w:sz w:val="24"/>
          <w:szCs w:val="24"/>
        </w:rPr>
      </w:pPr>
    </w:p>
    <w:p>
      <w:pPr>
        <w:pStyle w:val="Heading"/>
        <w:numPr>
          <w:ilvl w:val="0"/>
          <w:numId w:val="3"/>
        </w:numPr>
        <w:spacing w:after="0"/>
        <w:rPr>
          <w:rFonts w:ascii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1Co 6:19-20</w:t>
      </w:r>
      <w:r>
        <w:rPr>
          <w:rFonts w:ascii="Times New Roman" w:hAnsi="Times New Roman" w:hint="default"/>
          <w:b w:val="0"/>
          <w:bCs w:val="0"/>
          <w:sz w:val="24"/>
          <w:szCs w:val="24"/>
          <w:rtl w:val="0"/>
          <w:lang w:val="en-US"/>
        </w:rPr>
        <w:t xml:space="preserve"> “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your body is a temple of the Holy Spirit </w:t>
      </w:r>
      <w:r>
        <w:rPr>
          <w:rFonts w:ascii="Times New Roman" w:hAnsi="Times New Roman" w:hint="default"/>
          <w:b w:val="0"/>
          <w:bCs w:val="0"/>
          <w:sz w:val="24"/>
          <w:szCs w:val="24"/>
          <w:rtl w:val="0"/>
          <w:lang w:val="en-US"/>
        </w:rPr>
        <w:t xml:space="preserve">… 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>glorify God in your body</w:t>
      </w:r>
      <w:r>
        <w:rPr>
          <w:rFonts w:ascii="Times New Roman" w:hAnsi="Times New Roman" w:hint="default"/>
          <w:b w:val="0"/>
          <w:bCs w:val="0"/>
          <w:sz w:val="24"/>
          <w:szCs w:val="24"/>
          <w:rtl w:val="0"/>
          <w:lang w:val="en-US"/>
        </w:rPr>
        <w:t xml:space="preserve">” — 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>used against smoking, eating sugar, and being overweight.</w:t>
      </w:r>
    </w:p>
    <w:p>
      <w:pPr>
        <w:pStyle w:val="Heading"/>
        <w:spacing w:after="0"/>
        <w:ind w:left="1080"/>
        <w:rPr>
          <w:rFonts w:ascii="Times New Roman" w:cs="Times New Roman" w:hAnsi="Times New Roman" w:eastAsia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Do you believe it is correct to apply this verse to these practices? Explain why. (Hint - see context from 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v9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>.)</w:t>
      </w:r>
    </w:p>
    <w:p>
      <w:pPr>
        <w:pStyle w:val="Heading"/>
        <w:spacing w:after="0"/>
        <w:ind w:left="1080"/>
        <w:rPr>
          <w:rFonts w:ascii="Times New Roman" w:cs="Times New Roman" w:hAnsi="Times New Roman" w:eastAsia="Times New Roman"/>
          <w:b w:val="0"/>
          <w:bCs w:val="0"/>
          <w:sz w:val="24"/>
          <w:szCs w:val="24"/>
        </w:rPr>
      </w:pPr>
    </w:p>
    <w:p>
      <w:pPr>
        <w:pStyle w:val="Heading"/>
        <w:spacing w:after="0"/>
        <w:ind w:left="1080"/>
        <w:rPr>
          <w:rFonts w:ascii="Times New Roman" w:cs="Times New Roman" w:hAnsi="Times New Roman" w:eastAsia="Times New Roman"/>
          <w:b w:val="0"/>
          <w:bCs w:val="0"/>
          <w:sz w:val="24"/>
          <w:szCs w:val="24"/>
        </w:rPr>
      </w:pPr>
    </w:p>
    <w:p>
      <w:pPr>
        <w:pStyle w:val="Heading"/>
        <w:spacing w:after="0"/>
        <w:ind w:left="1080"/>
        <w:rPr>
          <w:rFonts w:ascii="Times New Roman" w:cs="Times New Roman" w:hAnsi="Times New Roman" w:eastAsia="Times New Roman"/>
          <w:b w:val="0"/>
          <w:bCs w:val="0"/>
          <w:sz w:val="24"/>
          <w:szCs w:val="24"/>
        </w:rPr>
      </w:pPr>
    </w:p>
    <w:p>
      <w:pPr>
        <w:pStyle w:val="Heading"/>
        <w:spacing w:after="0"/>
        <w:ind w:left="1080"/>
        <w:rPr>
          <w:rFonts w:ascii="Times New Roman" w:cs="Times New Roman" w:hAnsi="Times New Roman" w:eastAsia="Times New Roman"/>
          <w:b w:val="0"/>
          <w:bCs w:val="0"/>
          <w:sz w:val="24"/>
          <w:szCs w:val="24"/>
        </w:rPr>
      </w:pPr>
    </w:p>
    <w:p>
      <w:pPr>
        <w:pStyle w:val="Heading"/>
        <w:numPr>
          <w:ilvl w:val="0"/>
          <w:numId w:val="3"/>
        </w:numPr>
        <w:spacing w:after="0"/>
        <w:rPr>
          <w:rFonts w:ascii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Rom 10:9,13</w:t>
      </w:r>
      <w:r>
        <w:rPr>
          <w:rFonts w:ascii="Times New Roman" w:hAnsi="Times New Roman" w:hint="default"/>
          <w:b w:val="0"/>
          <w:bCs w:val="0"/>
          <w:sz w:val="24"/>
          <w:szCs w:val="24"/>
          <w:rtl w:val="0"/>
          <w:lang w:val="en-US"/>
        </w:rPr>
        <w:t xml:space="preserve"> “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>if you confess with your mouth Jesus as Lord, and believe in your heart that God raised Him from the dead, you will be saved</w:t>
      </w:r>
      <w:r>
        <w:rPr>
          <w:rFonts w:ascii="Times New Roman" w:hAnsi="Times New Roman" w:hint="default"/>
          <w:b w:val="0"/>
          <w:bCs w:val="0"/>
          <w:sz w:val="24"/>
          <w:szCs w:val="24"/>
          <w:rtl w:val="0"/>
          <w:lang w:val="en-US"/>
        </w:rPr>
        <w:t xml:space="preserve"> … 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>whoever will call on the name of the Lord will be saved.</w:t>
      </w:r>
      <w:r>
        <w:rPr>
          <w:rFonts w:ascii="Times New Roman" w:hAnsi="Times New Roman" w:hint="default"/>
          <w:b w:val="0"/>
          <w:bCs w:val="0"/>
          <w:sz w:val="24"/>
          <w:szCs w:val="24"/>
          <w:rtl w:val="0"/>
          <w:lang w:val="en-US"/>
        </w:rPr>
        <w:t xml:space="preserve">” — 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>used to support that if you confess faith in Jesus and call on Him in prayer for salvation you will be saved.</w:t>
      </w:r>
    </w:p>
    <w:p>
      <w:pPr>
        <w:pStyle w:val="Heading"/>
        <w:spacing w:after="0"/>
        <w:ind w:left="1080"/>
        <w:rPr>
          <w:rFonts w:ascii="Times New Roman" w:cs="Times New Roman" w:hAnsi="Times New Roman" w:eastAsia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Do you you believe it is correct to apply this verse to support the </w:t>
      </w:r>
      <w:r>
        <w:rPr>
          <w:rFonts w:ascii="Times New Roman" w:hAnsi="Times New Roman" w:hint="default"/>
          <w:b w:val="0"/>
          <w:bCs w:val="0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>sinners</w:t>
      </w:r>
      <w:r>
        <w:rPr>
          <w:rFonts w:ascii="Times New Roman" w:hAnsi="Times New Roman" w:hint="default"/>
          <w:b w:val="0"/>
          <w:bCs w:val="0"/>
          <w:sz w:val="24"/>
          <w:szCs w:val="24"/>
          <w:rtl w:val="0"/>
          <w:lang w:val="en-US"/>
        </w:rPr>
        <w:t xml:space="preserve">” 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>prayer</w:t>
      </w:r>
      <w:r>
        <w:rPr>
          <w:rFonts w:ascii="Times New Roman" w:hAnsi="Times New Roman" w:hint="default"/>
          <w:b w:val="0"/>
          <w:bCs w:val="0"/>
          <w:sz w:val="24"/>
          <w:szCs w:val="24"/>
          <w:rtl w:val="0"/>
          <w:lang w:val="en-US"/>
        </w:rPr>
        <w:t>”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 concept of salvation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? 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>Explain why. (Hint - use the two basic rules of interpretation, context, and harmony.)</w:t>
      </w:r>
    </w:p>
    <w:p>
      <w:pPr>
        <w:pStyle w:val="Heading"/>
        <w:spacing w:after="0"/>
        <w:ind w:left="1080"/>
        <w:rPr>
          <w:rFonts w:ascii="Times New Roman" w:cs="Times New Roman" w:hAnsi="Times New Roman" w:eastAsia="Times New Roman"/>
          <w:b w:val="0"/>
          <w:bCs w:val="0"/>
          <w:sz w:val="24"/>
          <w:szCs w:val="24"/>
        </w:rPr>
      </w:pPr>
    </w:p>
    <w:p>
      <w:pPr>
        <w:pStyle w:val="Heading"/>
        <w:spacing w:after="0"/>
        <w:ind w:left="1080"/>
        <w:rPr>
          <w:rFonts w:ascii="Times New Roman" w:cs="Times New Roman" w:hAnsi="Times New Roman" w:eastAsia="Times New Roman"/>
          <w:b w:val="0"/>
          <w:bCs w:val="0"/>
          <w:sz w:val="24"/>
          <w:szCs w:val="24"/>
        </w:rPr>
      </w:pPr>
    </w:p>
    <w:p>
      <w:pPr>
        <w:pStyle w:val="Heading"/>
        <w:spacing w:after="0"/>
        <w:ind w:left="1080"/>
        <w:rPr>
          <w:rFonts w:ascii="Times New Roman" w:cs="Times New Roman" w:hAnsi="Times New Roman" w:eastAsia="Times New Roman"/>
          <w:b w:val="0"/>
          <w:bCs w:val="0"/>
          <w:sz w:val="24"/>
          <w:szCs w:val="24"/>
        </w:rPr>
      </w:pPr>
    </w:p>
    <w:p>
      <w:pPr>
        <w:pStyle w:val="Heading"/>
        <w:spacing w:after="0"/>
        <w:ind w:left="1080"/>
        <w:rPr>
          <w:rFonts w:ascii="Times New Roman" w:cs="Times New Roman" w:hAnsi="Times New Roman" w:eastAsia="Times New Roman"/>
          <w:b w:val="0"/>
          <w:bCs w:val="0"/>
          <w:sz w:val="24"/>
          <w:szCs w:val="24"/>
        </w:rPr>
      </w:pPr>
    </w:p>
    <w:p>
      <w:pPr>
        <w:pStyle w:val="Heading"/>
        <w:numPr>
          <w:ilvl w:val="0"/>
          <w:numId w:val="3"/>
        </w:numPr>
        <w:spacing w:after="0"/>
        <w:rPr>
          <w:rFonts w:ascii="Times New Roman" w:hAnsi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Mt 5:34</w:t>
      </w:r>
      <w:r>
        <w:rPr>
          <w:rFonts w:ascii="Times New Roman" w:hAnsi="Times New Roman" w:hint="default"/>
          <w:b w:val="0"/>
          <w:bCs w:val="0"/>
          <w:sz w:val="24"/>
          <w:szCs w:val="24"/>
          <w:rtl w:val="0"/>
          <w:lang w:val="en-US"/>
        </w:rPr>
        <w:t xml:space="preserve"> “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>do no swear at all</w:t>
      </w:r>
      <w:r>
        <w:rPr>
          <w:rFonts w:ascii="Times New Roman" w:hAnsi="Times New Roman" w:hint="default"/>
          <w:b w:val="0"/>
          <w:bCs w:val="0"/>
          <w:sz w:val="24"/>
          <w:szCs w:val="24"/>
          <w:rtl w:val="0"/>
          <w:lang w:val="en-US"/>
        </w:rPr>
        <w:t xml:space="preserve">” 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NKJV. (See also 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Jam 5:12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.) </w:t>
      </w:r>
      <w:r>
        <w:rPr>
          <w:rFonts w:ascii="Times New Roman" w:hAnsi="Times New Roman" w:hint="default"/>
          <w:b w:val="0"/>
          <w:bCs w:val="0"/>
          <w:sz w:val="24"/>
          <w:szCs w:val="24"/>
          <w:rtl w:val="0"/>
          <w:lang w:val="en-US"/>
        </w:rPr>
        <w:t xml:space="preserve">— 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used to say it is wrong to swear to the truth of something, e.g. in court. You can </w:t>
      </w:r>
      <w:r>
        <w:rPr>
          <w:rFonts w:ascii="Times New Roman" w:hAnsi="Times New Roman" w:hint="default"/>
          <w:b w:val="0"/>
          <w:bCs w:val="0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>affirm,</w:t>
      </w:r>
      <w:r>
        <w:rPr>
          <w:rFonts w:ascii="Times New Roman" w:hAnsi="Times New Roman" w:hint="default"/>
          <w:b w:val="0"/>
          <w:bCs w:val="0"/>
          <w:sz w:val="24"/>
          <w:szCs w:val="24"/>
          <w:rtl w:val="0"/>
          <w:lang w:val="en-US"/>
        </w:rPr>
        <w:t xml:space="preserve">” 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but not to agree to </w:t>
      </w:r>
      <w:r>
        <w:rPr>
          <w:rFonts w:ascii="Times New Roman" w:hAnsi="Times New Roman" w:hint="default"/>
          <w:b w:val="0"/>
          <w:bCs w:val="0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>swear.</w:t>
      </w:r>
      <w:r>
        <w:rPr>
          <w:rFonts w:ascii="Times New Roman" w:hAnsi="Times New Roman" w:hint="default"/>
          <w:b w:val="0"/>
          <w:bCs w:val="0"/>
          <w:sz w:val="24"/>
          <w:szCs w:val="24"/>
          <w:rtl w:val="0"/>
          <w:lang w:val="en-US"/>
        </w:rPr>
        <w:t xml:space="preserve">” </w:t>
      </w:r>
    </w:p>
    <w:p>
      <w:pPr>
        <w:pStyle w:val="Heading"/>
        <w:spacing w:after="0"/>
        <w:ind w:left="1080"/>
      </w:pP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>Do you you believe it is correct to apply this verse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 this way? Explain why.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de-DE"/>
        </w:rPr>
        <w:t xml:space="preserve"> (Hint </w:t>
      </w:r>
      <w:r>
        <w:rPr>
          <w:rFonts w:ascii="Times New Roman" w:hAnsi="Times New Roman"/>
          <w:b w:val="0"/>
          <w:bCs w:val="0"/>
          <w:sz w:val="24"/>
          <w:szCs w:val="24"/>
          <w:rtl w:val="0"/>
          <w:lang w:val="en-US"/>
        </w:rPr>
        <w:t>- use the two basic rules of interpretation, context, and harmony.)</w:t>
      </w:r>
    </w:p>
    <w:sectPr>
      <w:headerReference w:type="default" r:id="rId4"/>
      <w:footerReference w:type="default" r:id="rId5"/>
      <w:pgSz w:w="12240" w:h="15840" w:orient="portrait"/>
      <w:pgMar w:top="1440" w:right="720" w:bottom="720" w:left="72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Black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bered"/>
  </w:abstractNum>
  <w:abstractNum w:abstractNumId="1">
    <w:multiLevelType w:val="hybridMultilevel"/>
    <w:styleLink w:val="Numbered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5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Numbered">
    <w:name w:val="Numbered"/>
    <w:pPr>
      <w:numPr>
        <w:numId w:val="1"/>
      </w:numPr>
    </w:pPr>
  </w:style>
  <w:style w:type="paragraph" w:styleId="Heading">
    <w:name w:val="Heading"/>
    <w:next w:val="Head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2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